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63" w:rsidRPr="00CA1AF4" w:rsidRDefault="00560285" w:rsidP="00560285">
      <w:pPr>
        <w:spacing w:before="100" w:beforeAutospacing="1" w:after="150" w:line="480" w:lineRule="atLeast"/>
        <w:ind w:left="284" w:firstLine="425"/>
        <w:jc w:val="center"/>
        <w:outlineLvl w:val="0"/>
        <w:rPr>
          <w:rFonts w:eastAsia="Times New Roman"/>
          <w:bCs/>
          <w:color w:val="806000" w:themeColor="accent4" w:themeShade="80"/>
          <w:kern w:val="36"/>
          <w:sz w:val="38"/>
          <w:szCs w:val="38"/>
          <w:lang w:eastAsia="ru-RU"/>
        </w:rPr>
      </w:pPr>
      <w:r w:rsidRPr="00CA1AF4">
        <w:rPr>
          <w:rFonts w:eastAsia="Times New Roman"/>
          <w:b w:val="0"/>
          <w:noProof/>
          <w:color w:val="806000" w:themeColor="accent4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E624397" wp14:editId="0AC7D2AC">
            <wp:simplePos x="0" y="0"/>
            <wp:positionH relativeFrom="column">
              <wp:posOffset>-466725</wp:posOffset>
            </wp:positionH>
            <wp:positionV relativeFrom="paragraph">
              <wp:posOffset>-247015</wp:posOffset>
            </wp:positionV>
            <wp:extent cx="8101990" cy="109251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048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99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AF4">
        <w:rPr>
          <w:rFonts w:eastAsia="Times New Roman"/>
          <w:bCs/>
          <w:color w:val="806000" w:themeColor="accent4" w:themeShade="80"/>
          <w:kern w:val="36"/>
          <w:sz w:val="38"/>
          <w:szCs w:val="38"/>
          <w:lang w:eastAsia="ru-RU"/>
        </w:rPr>
        <w:t>М</w:t>
      </w:r>
      <w:r w:rsidR="00C05963" w:rsidRPr="00CA1AF4">
        <w:rPr>
          <w:rFonts w:eastAsia="Times New Roman"/>
          <w:bCs/>
          <w:color w:val="806000" w:themeColor="accent4" w:themeShade="80"/>
          <w:kern w:val="36"/>
          <w:sz w:val="38"/>
          <w:szCs w:val="38"/>
          <w:lang w:eastAsia="ru-RU"/>
        </w:rPr>
        <w:t>агадан готовится к IX сезону уникального события</w:t>
      </w:r>
    </w:p>
    <w:p w:rsidR="00C05963" w:rsidRPr="00CA1AF4" w:rsidRDefault="00C05963" w:rsidP="00560285">
      <w:pPr>
        <w:spacing w:line="240" w:lineRule="auto"/>
        <w:ind w:left="284" w:firstLine="425"/>
        <w:jc w:val="center"/>
        <w:rPr>
          <w:rFonts w:eastAsia="Times New Roman"/>
          <w:b w:val="0"/>
          <w:sz w:val="26"/>
          <w:szCs w:val="26"/>
          <w:lang w:eastAsia="ru-RU"/>
        </w:rPr>
      </w:pPr>
      <w:r w:rsidRPr="00CA1AF4">
        <w:rPr>
          <w:rFonts w:eastAsia="Times New Roman"/>
          <w:bCs/>
          <w:color w:val="262626"/>
          <w:sz w:val="26"/>
          <w:szCs w:val="26"/>
          <w:shd w:val="clear" w:color="auto" w:fill="FFFFFF"/>
          <w:lang w:eastAsia="ru-RU"/>
        </w:rPr>
        <w:t xml:space="preserve">Главное событие фестиваля состоится </w:t>
      </w:r>
      <w:r w:rsidRPr="00CA1AF4">
        <w:rPr>
          <w:rFonts w:eastAsia="Times New Roman"/>
          <w:bCs/>
          <w:color w:val="262626"/>
          <w:sz w:val="26"/>
          <w:szCs w:val="26"/>
          <w:lang w:eastAsia="ru-RU"/>
        </w:rPr>
        <w:t>26 июля в парке этнической культуры "</w:t>
      </w:r>
      <w:proofErr w:type="spellStart"/>
      <w:r w:rsidRPr="00CA1AF4">
        <w:rPr>
          <w:rFonts w:eastAsia="Times New Roman"/>
          <w:bCs/>
          <w:color w:val="262626"/>
          <w:sz w:val="26"/>
          <w:szCs w:val="26"/>
          <w:lang w:eastAsia="ru-RU"/>
        </w:rPr>
        <w:t>Дюкча</w:t>
      </w:r>
      <w:proofErr w:type="spellEnd"/>
      <w:r w:rsidRPr="00CA1AF4">
        <w:rPr>
          <w:rFonts w:eastAsia="Times New Roman"/>
          <w:bCs/>
          <w:color w:val="262626"/>
          <w:sz w:val="26"/>
          <w:szCs w:val="26"/>
          <w:shd w:val="clear" w:color="auto" w:fill="FFFFFF"/>
          <w:lang w:eastAsia="ru-RU"/>
        </w:rPr>
        <w:t>"</w:t>
      </w:r>
    </w:p>
    <w:p w:rsidR="00C05963" w:rsidRPr="00CA1AF4" w:rsidRDefault="00C05963" w:rsidP="00CA1AF4">
      <w:pPr>
        <w:spacing w:before="120"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Ежегодно Магадан становится местом проведения одного из самых необычных и зрелищных праздников — золотого фестиваля "Старательский </w:t>
      </w:r>
      <w:proofErr w:type="gram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фарт</w:t>
      </w:r>
      <w:proofErr w:type="gram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", который организует и проводит Правительство Магаданской области. Это уникальный фестиваль, где участники соревнуются в искусстве промывки золота. В этом году мероприятие обещает быть особенно масштабным и насыщенным. О подготовке к фестивалю рассказала министр природных ресурсов и экологии региона Наталья Морозова, сообщили ИА </w:t>
      </w:r>
      <w:proofErr w:type="spell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MagadanMedia</w:t>
      </w:r>
      <w:proofErr w:type="spell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 в правительстве Магаданской области. 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Фестиваль "Старательский </w:t>
      </w:r>
      <w:proofErr w:type="gram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фарт</w:t>
      </w:r>
      <w:proofErr w:type="gram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" проводится в Магадане с 2015 года и за это время стал настоящим символом региона. В этом году организаторы получили рекордное количество заявок — 200 участников, включая гостей из других регионов России и зарубежья. Среди них жители Московской, Ростовской и Ивановской областей, а также граждане Белоруссии и Узбекистана.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Наталья Морозова отметила, что регламент соревнований остался неизменным, но по опыту прошлых лет было решено увеличить количество </w:t>
      </w:r>
      <w:proofErr w:type="spell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отдувщиков</w:t>
      </w:r>
      <w:proofErr w:type="spell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. Это позволит быстрее очищать золотой песок от грунта и выявить лучшего старателя.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Главное событие фестиваля состоится 26 июля в парке этнической культуры "</w:t>
      </w:r>
      <w:proofErr w:type="spell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Дюкча</w:t>
      </w:r>
      <w:proofErr w:type="spell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", который является одной из главных достопримечательностей Магадана. Участников ждет насыщенная программа. Уже в 8 утра стартует мастер-класс по промывке золотоносных песков, где новички смогут научиться азам старательского дела. А в 10 часов начнется основное действо — соревнование "Старательский </w:t>
      </w:r>
      <w:proofErr w:type="gram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фарт</w:t>
      </w:r>
      <w:proofErr w:type="gram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".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В этом году отобрано 60 участников, которые продемонстрируют свое мастерство в промывке золота. </w:t>
      </w:r>
      <w:bookmarkStart w:id="0" w:name="_GoBack"/>
      <w:bookmarkEnd w:id="0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Победителей определят по количеству добытого металла. Каждый участник получит памятный диплом, а победитель — приз размером в 1 миллион рублей.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Организаторы позаботились не только о самих участниках, но и о зрителях. На территории парка будет развернута зона отдыха с кафетерием, где можно будет попробовать блюда традиционной кухни. Также гости смогут приобрести сувениры с символикой фестиваля и посетить выставку горной техники — бульдозеров и карьерных самосвалов, которые используются в золотодобывающей промышленности.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Для удобства гостей предусмотрена работа волонтеров, которые помогут с ориентацией на территории фестиваля и подскажут, где лучше припарковаться. Для участников и организаторов будут выданы пропуска, позволяющие беспрепятственно попасть в зону промывки.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Гости фестиваля смогут воспользоваться различными способами передвижения. Для удобства организованы рейсовые маршрутные автобусы. Также будет работать специальный автобус для участников и организаторов. Тем, кто предпочитает личный транспорт или такси, необходимо учитывать ограничения по парковке.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Отдельного внимания заслуживает акция "Счастливый зритель", которая традиционно проводится в рамках фестиваля. Подробности о времени регистрации пока не разглашаются, но Наталья Морозова напомнила, что для участия в акции потребуется паспорт.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По словам министра, все организационные вопросы, включая доставку участников и расстановку парковочных мест, находятся на завершающем этапе.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"Мы готовы принять всех участников и гостей фестиваля. Это уникальное событие, которое объединяет людей и позволяет погрузиться в атмосферу настоящего золотого промысла. Приглашаем всех на этот праздник", — подчеркнула Наталья Морозова.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Напомним, что в период с 23 июня по 11 июля 2025 года проводился приём заявок для участия в Соревновании в рамках IX Золотого Фестиваля Магаданской области. Всего было подано 199 заявок.</w:t>
      </w:r>
    </w:p>
    <w:p w:rsidR="00C05963" w:rsidRPr="00CA1AF4" w:rsidRDefault="00C05963" w:rsidP="00560285">
      <w:pPr>
        <w:spacing w:after="150"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Конкурсная комиссия, рассмотрев все полученные заявки на соответствие требованиям, определённым Положением, вынесла решение о допуске претендентов к участию в Соревновании.</w:t>
      </w:r>
    </w:p>
    <w:p w:rsidR="00CA1AF4" w:rsidRDefault="00C05963" w:rsidP="00560285">
      <w:pPr>
        <w:spacing w:line="240" w:lineRule="auto"/>
        <w:ind w:left="284" w:firstLine="425"/>
        <w:jc w:val="both"/>
        <w:rPr>
          <w:rFonts w:eastAsia="Times New Roman"/>
          <w:b w:val="0"/>
          <w:color w:val="262626"/>
          <w:sz w:val="24"/>
          <w:szCs w:val="24"/>
          <w:lang w:val="en-US"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 xml:space="preserve">Число участников Соревнования "Старательский </w:t>
      </w:r>
      <w:proofErr w:type="gramStart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фарт</w:t>
      </w:r>
      <w:proofErr w:type="gramEnd"/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" в 2025 году составляет 60 человек.</w:t>
      </w: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br/>
      </w:r>
    </w:p>
    <w:p w:rsidR="00C05963" w:rsidRPr="00CA1AF4" w:rsidRDefault="00C05963" w:rsidP="00CA1AF4">
      <w:pPr>
        <w:spacing w:line="240" w:lineRule="auto"/>
        <w:ind w:left="284" w:firstLine="425"/>
        <w:jc w:val="center"/>
        <w:rPr>
          <w:rFonts w:eastAsia="Times New Roman"/>
          <w:b w:val="0"/>
          <w:color w:val="262626"/>
          <w:sz w:val="24"/>
          <w:szCs w:val="24"/>
          <w:lang w:eastAsia="ru-RU"/>
        </w:rPr>
      </w:pPr>
      <w:r w:rsidRPr="00CA1AF4">
        <w:rPr>
          <w:rFonts w:eastAsia="Times New Roman"/>
          <w:b w:val="0"/>
          <w:color w:val="262626"/>
          <w:sz w:val="24"/>
          <w:szCs w:val="24"/>
          <w:lang w:eastAsia="ru-RU"/>
        </w:rPr>
        <w:t>Подробнее: </w:t>
      </w:r>
      <w:hyperlink r:id="rId7" w:history="1">
        <w:r w:rsidRPr="00CA1AF4">
          <w:rPr>
            <w:rFonts w:eastAsia="Times New Roman"/>
            <w:b w:val="0"/>
            <w:color w:val="0000FF"/>
            <w:sz w:val="24"/>
            <w:szCs w:val="24"/>
            <w:u w:val="single"/>
            <w:lang w:eastAsia="ru-RU"/>
          </w:rPr>
          <w:t>https://magadanmedia.ru/news/2160949/</w:t>
        </w:r>
      </w:hyperlink>
    </w:p>
    <w:sectPr w:rsidR="00C05963" w:rsidRPr="00CA1AF4" w:rsidSect="00560285">
      <w:pgSz w:w="11906" w:h="16838"/>
      <w:pgMar w:top="284" w:right="567" w:bottom="0" w:left="0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63"/>
    <w:rsid w:val="000F48B7"/>
    <w:rsid w:val="00264BA6"/>
    <w:rsid w:val="00560285"/>
    <w:rsid w:val="00C05963"/>
    <w:rsid w:val="00CA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12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7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5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gadanmedia.ru/news/216094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Григорий</cp:lastModifiedBy>
  <cp:revision>3</cp:revision>
  <dcterms:created xsi:type="dcterms:W3CDTF">2025-07-22T11:42:00Z</dcterms:created>
  <dcterms:modified xsi:type="dcterms:W3CDTF">2025-07-23T12:28:00Z</dcterms:modified>
</cp:coreProperties>
</file>